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B9068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i/>
          <w:sz w:val="22"/>
          <w:szCs w:val="22"/>
          <w:lang w:val="pl-PL"/>
        </w:rPr>
      </w:pPr>
      <w:r w:rsidRPr="004E12E7">
        <w:rPr>
          <w:rFonts w:ascii="Arial" w:eastAsia="Arial" w:hAnsi="Arial" w:cs="Arial"/>
          <w:i/>
          <w:sz w:val="22"/>
          <w:szCs w:val="22"/>
          <w:lang w:val="pl-PL"/>
        </w:rPr>
        <w:t>Załącznik nr 4 do Zarządzenia Nr RD/Z.0201-…………..</w:t>
      </w:r>
    </w:p>
    <w:p w14:paraId="4B2FECBA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i/>
          <w:sz w:val="22"/>
          <w:szCs w:val="22"/>
          <w:lang w:val="pl-PL"/>
        </w:rPr>
      </w:pPr>
    </w:p>
    <w:p w14:paraId="08997AA8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sz w:val="22"/>
          <w:szCs w:val="22"/>
          <w:lang w:val="pl-PL"/>
        </w:rPr>
      </w:pPr>
    </w:p>
    <w:p w14:paraId="030345C5" w14:textId="77777777" w:rsidR="003230B1" w:rsidRPr="004E12E7" w:rsidRDefault="00D43EC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  <w:r w:rsidRPr="004E12E7">
        <w:rPr>
          <w:rFonts w:ascii="Arial" w:eastAsia="Arial" w:hAnsi="Arial" w:cs="Arial"/>
          <w:b/>
          <w:sz w:val="22"/>
          <w:szCs w:val="22"/>
        </w:rPr>
        <w:t>KARTA KURSU</w:t>
      </w:r>
    </w:p>
    <w:p w14:paraId="2F9835AA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7D4F7CD8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6D756340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3230B1" w:rsidRPr="004E12E7" w14:paraId="6A128CC1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D86F6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F56D2" w14:textId="77777777" w:rsidR="003230B1" w:rsidRPr="004E12E7" w:rsidRDefault="00D43EC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Psychologia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mediów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społecznościowych</w:t>
            </w:r>
            <w:proofErr w:type="spellEnd"/>
          </w:p>
        </w:tc>
      </w:tr>
      <w:tr w:rsidR="003230B1" w:rsidRPr="004E12E7" w14:paraId="2BECBB1F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EB97A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E76B5" w14:textId="77777777" w:rsidR="003230B1" w:rsidRPr="004E12E7" w:rsidRDefault="00D43EC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Psychology of social media</w:t>
            </w:r>
          </w:p>
        </w:tc>
      </w:tr>
    </w:tbl>
    <w:p w14:paraId="33D36509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4FD7DCC4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0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230B1" w:rsidRPr="004E12E7" w14:paraId="544A5B8B" w14:textId="77777777">
        <w:trPr>
          <w:trHeight w:val="238"/>
          <w:jc w:val="center"/>
        </w:trPr>
        <w:tc>
          <w:tcPr>
            <w:tcW w:w="318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D2485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Koordynator</w:t>
            </w:r>
            <w:proofErr w:type="spellEnd"/>
          </w:p>
        </w:tc>
        <w:tc>
          <w:tcPr>
            <w:tcW w:w="31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4980B" w14:textId="77777777" w:rsidR="002F3429" w:rsidRPr="004E12E7" w:rsidRDefault="002F3429" w:rsidP="004E12E7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Prof. dr hab. Agnieszka Ogonowska</w:t>
            </w:r>
          </w:p>
          <w:p w14:paraId="6FAEC992" w14:textId="2C50A28F" w:rsidR="003230B1" w:rsidRPr="004E12E7" w:rsidRDefault="00492425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7DC4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Zespół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dydaktyczny</w:t>
            </w:r>
            <w:proofErr w:type="spellEnd"/>
          </w:p>
        </w:tc>
      </w:tr>
      <w:tr w:rsidR="003230B1" w:rsidRPr="00814F15" w14:paraId="38B69096" w14:textId="77777777">
        <w:trPr>
          <w:trHeight w:val="317"/>
          <w:jc w:val="center"/>
        </w:trPr>
        <w:tc>
          <w:tcPr>
            <w:tcW w:w="318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6D5D6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6539F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0F287" w14:textId="74A76C37" w:rsidR="003230B1" w:rsidRPr="004E12E7" w:rsidRDefault="00492425" w:rsidP="004E12E7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Prof. dr hab. Agnieszka Ogonowska</w:t>
            </w:r>
          </w:p>
          <w:p w14:paraId="55EF6919" w14:textId="046C7838" w:rsidR="002F3429" w:rsidRPr="004E12E7" w:rsidRDefault="002F3429" w:rsidP="004E12E7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mgr Martyna Jankowska</w:t>
            </w:r>
          </w:p>
          <w:p w14:paraId="5AA2F5A5" w14:textId="3EF9A2A2" w:rsidR="002F3429" w:rsidRPr="004E12E7" w:rsidRDefault="002F3429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814F15" w14:paraId="2D112151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59592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19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7DC06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0D826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4E12E7" w14:paraId="439CD187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7EF6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Punktacja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ECTS*</w:t>
            </w:r>
          </w:p>
        </w:tc>
        <w:tc>
          <w:tcPr>
            <w:tcW w:w="31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80720" w14:textId="77777777" w:rsidR="003230B1" w:rsidRPr="004E12E7" w:rsidRDefault="00D43EC2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6461E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1EFFB5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2A44B087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2834E291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0FE49F02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50B4CA65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2C56726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A12EA35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4E12E7">
        <w:rPr>
          <w:rFonts w:ascii="Arial" w:eastAsia="Arial" w:hAnsi="Arial" w:cs="Arial"/>
          <w:sz w:val="22"/>
          <w:szCs w:val="22"/>
        </w:rPr>
        <w:t>Opis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kursu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cele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kształcenia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>)</w:t>
      </w:r>
    </w:p>
    <w:p w14:paraId="32AFBF15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3230B1" w:rsidRPr="00814F15" w14:paraId="5BBFF32A" w14:textId="77777777">
        <w:trPr>
          <w:trHeight w:val="1683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07C0" w14:textId="5A3256FB" w:rsidR="00492425" w:rsidRPr="004E12E7" w:rsidRDefault="00492425" w:rsidP="00492425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Celem kształcenia w zakresie 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kursu: 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Psychologii mediów społecznościowych jest zapoznanie 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osób studiujących 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z wpływem platform społecznościowych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>, mediów sieciowych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na myślenie, 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postawy, 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emocje i zachowania użytkowników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oraz na strategie kreowania wizerunku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. Kurs obejmuje 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>także</w:t>
            </w:r>
            <w:r w:rsidR="008403F0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analizę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8403F0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wybranych </w:t>
            </w:r>
            <w:r w:rsidR="008A5ABC" w:rsidRPr="004E12E7">
              <w:rPr>
                <w:rFonts w:ascii="Arial" w:hAnsi="Arial" w:cs="Arial"/>
                <w:sz w:val="22"/>
                <w:szCs w:val="22"/>
                <w:lang w:val="pl-PL"/>
              </w:rPr>
              <w:t>zasad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projektowania mediów społecznościowych, w tym 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analizę mechanizmów angażujących, psychologii reklamy i influencer marketingu, a także wpływu mediów społecznościowych na zdrowie psychiczne i 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>ogólny dobrostan psychofizyczny użytkowników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. 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>Osoby s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tud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>iujące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zdobędą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wiedzę z zakresu kluczowych pojęć psychologii mediów społecznościowych, pogłębią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umiejętności krytycznej analizy treści i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 badań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interakcji w mediach 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społecznościowych 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oraz nauczą się świadomego korzystania z tych platform</w:t>
            </w:r>
            <w:r w:rsidR="002F3429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oraz  metod badania funkcjonalności mediów społecznościowych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14:paraId="1B425B94" w14:textId="1BBFCA92" w:rsidR="003230B1" w:rsidRPr="004E12E7" w:rsidRDefault="003230B1">
            <w:pPr>
              <w:pStyle w:val="Nagwek4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6DE06726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4E2154A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05794B9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AF132B5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4E12E7">
        <w:rPr>
          <w:rFonts w:ascii="Arial" w:eastAsia="Arial" w:hAnsi="Arial" w:cs="Arial"/>
          <w:sz w:val="22"/>
          <w:szCs w:val="22"/>
        </w:rPr>
        <w:t>Warunki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wstępne</w:t>
      </w:r>
      <w:proofErr w:type="spellEnd"/>
    </w:p>
    <w:p w14:paraId="523317C1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814F15" w14:paraId="305DC06C" w14:textId="77777777">
        <w:trPr>
          <w:trHeight w:val="71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332B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D43AA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06F9988B" w14:textId="05471EE1" w:rsidR="003230B1" w:rsidRPr="004E12E7" w:rsidRDefault="002F34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Osoby s</w:t>
            </w:r>
            <w:r w:rsidR="00492425" w:rsidRPr="004E12E7">
              <w:rPr>
                <w:rFonts w:ascii="Arial" w:hAnsi="Arial" w:cs="Arial"/>
                <w:sz w:val="22"/>
                <w:szCs w:val="22"/>
                <w:lang w:val="pl-PL"/>
              </w:rPr>
              <w:t>tud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iujące</w:t>
            </w:r>
            <w:r w:rsidR="00492425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ma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ją</w:t>
            </w:r>
            <w:r w:rsidR="00492425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podstawową wiedzę z zakresu komunikacji społecznej i psychologii.</w:t>
            </w:r>
          </w:p>
        </w:tc>
      </w:tr>
      <w:tr w:rsidR="003230B1" w:rsidRPr="00814F15" w14:paraId="50804432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BC45B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897B9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000164AF" w14:textId="4BEFC485" w:rsidR="003230B1" w:rsidRPr="004E12E7" w:rsidRDefault="002F34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Osoby s</w:t>
            </w:r>
            <w:r w:rsidR="00492425" w:rsidRPr="004E12E7">
              <w:rPr>
                <w:rFonts w:ascii="Arial" w:hAnsi="Arial" w:cs="Arial"/>
                <w:sz w:val="22"/>
                <w:szCs w:val="22"/>
                <w:lang w:val="pl-PL"/>
              </w:rPr>
              <w:t>tud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iujące</w:t>
            </w:r>
            <w:r w:rsidR="00492425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potrafi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ą</w:t>
            </w:r>
            <w:r w:rsidR="00492425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analizować interakcje społeczne oraz posiada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ją</w:t>
            </w:r>
            <w:r w:rsidR="00492425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podstawowe kompetencje w zakresie autoprezentacji.</w:t>
            </w:r>
          </w:p>
        </w:tc>
      </w:tr>
      <w:tr w:rsidR="003230B1" w:rsidRPr="00814F15" w14:paraId="61D09971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51BF6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EA65A" w14:textId="7347C7D4" w:rsidR="003230B1" w:rsidRPr="004E12E7" w:rsidRDefault="00320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Gatunki i formaty medialne; </w:t>
            </w:r>
            <w:r w:rsidR="000E70F2" w:rsidRPr="004E12E7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PR i zarządzanie wizerunkiem, </w:t>
            </w:r>
            <w:r w:rsidR="00582CAD" w:rsidRPr="004E12E7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Narratologia i storytelling</w:t>
            </w:r>
          </w:p>
        </w:tc>
      </w:tr>
    </w:tbl>
    <w:p w14:paraId="1A9B8096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AA0A99F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0981C44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F4AE333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6FAF3CB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4678B89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4E12E7">
        <w:rPr>
          <w:rFonts w:ascii="Arial" w:eastAsia="Arial" w:hAnsi="Arial" w:cs="Arial"/>
          <w:sz w:val="22"/>
          <w:szCs w:val="22"/>
        </w:rPr>
        <w:t>Efekty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uczenia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się</w:t>
      </w:r>
      <w:proofErr w:type="spellEnd"/>
    </w:p>
    <w:p w14:paraId="2360E9FA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230B1" w:rsidRPr="004E12E7" w14:paraId="3AD39B2F" w14:textId="77777777" w:rsidTr="4B6E2A63">
        <w:trPr>
          <w:trHeight w:val="770"/>
        </w:trPr>
        <w:tc>
          <w:tcPr>
            <w:tcW w:w="1979" w:type="dxa"/>
            <w:vMerge w:val="restar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CE22D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Wiedza</w:t>
            </w:r>
            <w:proofErr w:type="spellEnd"/>
          </w:p>
        </w:tc>
        <w:tc>
          <w:tcPr>
            <w:tcW w:w="529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DC7B2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2A7FE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492425" w:rsidRPr="004E12E7" w14:paraId="53D25825" w14:textId="77777777" w:rsidTr="4B6E2A63">
        <w:trPr>
          <w:trHeight w:val="1678"/>
        </w:trPr>
        <w:tc>
          <w:tcPr>
            <w:tcW w:w="1979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520BB" w14:textId="77777777" w:rsidR="00492425" w:rsidRPr="004E12E7" w:rsidRDefault="00492425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504F5" w14:textId="77C4562C" w:rsidR="00F47323" w:rsidRPr="004E12E7" w:rsidRDefault="00517B4F" w:rsidP="4B6E2A63">
            <w:pPr>
              <w:tabs>
                <w:tab w:val="left" w:pos="1780"/>
              </w:tabs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W01 </w:t>
            </w:r>
            <w:r w:rsidR="7E16EEF2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Ma pogłębioną wiedzę na temat mechanizmów funkcjonowania różnych mediów społecznościowych w odniesieniu do zachowań medialnych poszczególnych grup użytkowników oraz obiegów kultury.</w:t>
            </w:r>
          </w:p>
          <w:p w14:paraId="258B0400" w14:textId="77777777" w:rsidR="00CA1D9F" w:rsidRPr="004E12E7" w:rsidRDefault="00CA1D9F" w:rsidP="00492425">
            <w:pPr>
              <w:tabs>
                <w:tab w:val="left" w:pos="1780"/>
              </w:tabs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11687981" w14:textId="5B6BBE98" w:rsidR="00517B4F" w:rsidRDefault="00517B4F" w:rsidP="4B6E2A63">
            <w:pPr>
              <w:tabs>
                <w:tab w:val="left" w:pos="1780"/>
              </w:tabs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W02 </w:t>
            </w:r>
            <w:r w:rsidR="3229BBA7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Ma pogłębioną wiedzę na temat fundamentalnych problemów współczesnej cywilizacji w kontekście globalnych i lokalnych praktyk komunikacyjnych oraz ich wpływu na przemiany społeczne i kulturowe.</w:t>
            </w:r>
          </w:p>
          <w:p w14:paraId="055116FF" w14:textId="77777777" w:rsidR="00CA1D9F" w:rsidRPr="004E12E7" w:rsidRDefault="00CA1D9F" w:rsidP="00492425">
            <w:pPr>
              <w:tabs>
                <w:tab w:val="left" w:pos="1780"/>
              </w:tabs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0F171760" w14:textId="713053B0" w:rsidR="00517B4F" w:rsidRDefault="00517B4F" w:rsidP="4B6E2A63">
            <w:pPr>
              <w:tabs>
                <w:tab w:val="left" w:pos="1780"/>
              </w:tabs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W03 </w:t>
            </w:r>
            <w:r w:rsidR="70A6866D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Ma pogłębioną wiedzę na temat ekonomicznych, prawnych, społecznych, psychologicznych i etycznych uwarunkowań działalności zawodowej w obszarze mediów, komunikacji i kultury cyfrowej.</w:t>
            </w:r>
          </w:p>
          <w:p w14:paraId="16DA2D98" w14:textId="2BF84972" w:rsidR="00221B62" w:rsidRPr="004E12E7" w:rsidRDefault="00221B62" w:rsidP="00492425">
            <w:pPr>
              <w:tabs>
                <w:tab w:val="left" w:pos="1780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2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3DB56" w14:textId="5DBFDDAB" w:rsidR="00492425" w:rsidRPr="004E12E7" w:rsidRDefault="00CA1D9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Times New Roman" w:hAnsi="Arial" w:cs="Arial"/>
                <w:sz w:val="22"/>
                <w:szCs w:val="22"/>
              </w:rPr>
              <w:t>K_W3, K_W7, K_W9</w:t>
            </w:r>
          </w:p>
        </w:tc>
      </w:tr>
    </w:tbl>
    <w:p w14:paraId="478C5E7B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F1162C2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90690A9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230B1" w:rsidRPr="004E12E7" w14:paraId="3F52F707" w14:textId="77777777" w:rsidTr="4B6E2A63">
        <w:trPr>
          <w:trHeight w:val="779"/>
        </w:trPr>
        <w:tc>
          <w:tcPr>
            <w:tcW w:w="1985" w:type="dxa"/>
            <w:vMerge w:val="restar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85153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  <w:proofErr w:type="spellEnd"/>
          </w:p>
        </w:tc>
        <w:tc>
          <w:tcPr>
            <w:tcW w:w="524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4C440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9C90E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3230B1" w:rsidRPr="004E12E7" w14:paraId="1169D9A2" w14:textId="77777777" w:rsidTr="4B6E2A63">
        <w:trPr>
          <w:trHeight w:val="1956"/>
        </w:trPr>
        <w:tc>
          <w:tcPr>
            <w:tcW w:w="1985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B9252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3FC95" w14:textId="11723E05" w:rsidR="00517B4F" w:rsidRDefault="00517B4F" w:rsidP="4B6E2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U01 </w:t>
            </w:r>
            <w:r w:rsidR="78C2F663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Potrafi wykorzystać posiadaną wiedzę do formułowania i rozwiązywania złożonych problemów badawczych dotyczących funkcjonowania mediów społecznościowych i obiegów kultury, poprzez właściwy dobór i krytyczną analizę źródeł, danych medialnych i zachowań użytkowników.</w:t>
            </w:r>
          </w:p>
          <w:p w14:paraId="28432A24" w14:textId="77777777" w:rsidR="00F47323" w:rsidRPr="004E12E7" w:rsidRDefault="00F47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3AA1F772" w14:textId="77777777" w:rsidR="00F47323" w:rsidRPr="004E12E7" w:rsidRDefault="00F47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09C899A6" w14:textId="527FD9F2" w:rsidR="00517B4F" w:rsidRDefault="00517B4F" w:rsidP="4B6E2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U02 </w:t>
            </w:r>
            <w:r w:rsidR="0C4DDEB0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Potrafi wykorzystać wiedzę z zakresu komunikacji i kultury medialnej do kreowania spójnego i wiarygodnego wizerunku marki, instytucji medialnej lub inicjatywy kulturowej w przestrzeni cyfrowej i tradycyjnej.</w:t>
            </w:r>
          </w:p>
          <w:p w14:paraId="06BD88A0" w14:textId="77777777" w:rsidR="00CA1D9F" w:rsidRPr="004E12E7" w:rsidRDefault="00CA1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195C869F" w14:textId="005B03B1" w:rsidR="00CA1D9F" w:rsidRPr="004E12E7" w:rsidRDefault="00517B4F" w:rsidP="4B6E2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U03 </w:t>
            </w:r>
            <w:r w:rsidR="4CACD0DA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Potrafi prowadzić dialog i debatę publiczną z uwzględnieniem specyfiki komunikacji medialnej, a także budować trwałe relacje z odbiorcami, mediami, instytucjami kultury oraz innymi </w:t>
            </w:r>
            <w:r w:rsidR="4CACD0DA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lastRenderedPageBreak/>
              <w:t>interesariuszami w kontekście działań komunikacyjnych i medialnych.</w:t>
            </w:r>
          </w:p>
          <w:p w14:paraId="27167E4D" w14:textId="77777777" w:rsidR="00CA1D9F" w:rsidRPr="004E12E7" w:rsidRDefault="00CA1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3E893845" w14:textId="1B7E759F" w:rsidR="00CA1D9F" w:rsidRPr="004E12E7" w:rsidRDefault="00CA1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241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78DF" w14:textId="5D03712B" w:rsidR="003230B1" w:rsidRPr="004E12E7" w:rsidRDefault="00F47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K_U1,</w:t>
            </w:r>
            <w:r w:rsidRPr="004E1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1D9F" w:rsidRPr="004E12E7">
              <w:rPr>
                <w:rFonts w:ascii="Arial" w:eastAsia="Times New Roman" w:hAnsi="Arial" w:cs="Arial"/>
                <w:sz w:val="22"/>
                <w:szCs w:val="22"/>
              </w:rPr>
              <w:t>K_U5</w:t>
            </w:r>
            <w:r w:rsidRPr="004E12E7">
              <w:rPr>
                <w:rFonts w:ascii="Arial" w:eastAsia="Times New Roman" w:hAnsi="Arial" w:cs="Arial"/>
                <w:sz w:val="22"/>
                <w:szCs w:val="22"/>
              </w:rPr>
              <w:t xml:space="preserve">, </w:t>
            </w:r>
            <w:r w:rsidR="00CA1D9F" w:rsidRPr="004E12E7">
              <w:rPr>
                <w:rFonts w:ascii="Arial" w:eastAsia="Times New Roman" w:hAnsi="Arial" w:cs="Arial"/>
                <w:sz w:val="22"/>
                <w:szCs w:val="22"/>
              </w:rPr>
              <w:t>K_U7</w:t>
            </w:r>
          </w:p>
        </w:tc>
      </w:tr>
    </w:tbl>
    <w:p w14:paraId="24CECE6E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CD21CBE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13A56324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230B1" w:rsidRPr="004E12E7" w14:paraId="2E248599" w14:textId="77777777" w:rsidTr="4B6E2A63">
        <w:trPr>
          <w:trHeight w:val="640"/>
        </w:trPr>
        <w:tc>
          <w:tcPr>
            <w:tcW w:w="1985" w:type="dxa"/>
            <w:vMerge w:val="restar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925CF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Kompetencje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społeczne</w:t>
            </w:r>
            <w:proofErr w:type="spellEnd"/>
          </w:p>
        </w:tc>
        <w:tc>
          <w:tcPr>
            <w:tcW w:w="524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45DA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072E5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492425" w:rsidRPr="004E12E7" w14:paraId="13BAE438" w14:textId="77777777" w:rsidTr="4B6E2A63">
        <w:trPr>
          <w:trHeight w:val="1824"/>
        </w:trPr>
        <w:tc>
          <w:tcPr>
            <w:tcW w:w="1985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60038" w14:textId="77777777" w:rsidR="00492425" w:rsidRPr="004E12E7" w:rsidRDefault="00492425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A82B" w14:textId="4142C61D" w:rsidR="00517B4F" w:rsidRDefault="00517B4F" w:rsidP="4B6E2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K01 </w:t>
            </w:r>
            <w:r w:rsidR="320F6F7A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Ma świadomość konieczności ciągłego uczenia się w dynamicznie zmieniającym się środowisku mediów i komunikacji; odpowiedzialnie planuje rozwój zawodowy w obszarze kultury medialnej; jest gotów do krytycznej oceny swojej wiedzy i umiejętności w kontekście praktyki medialnej i badań nad kulturą.</w:t>
            </w:r>
          </w:p>
          <w:p w14:paraId="24091968" w14:textId="77777777" w:rsidR="00CA1D9F" w:rsidRPr="004E12E7" w:rsidRDefault="00CA1D9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  <w:p w14:paraId="56FD829E" w14:textId="47A5501E" w:rsidR="00CA1D9F" w:rsidRPr="004E12E7" w:rsidRDefault="00517B4F" w:rsidP="4B6E2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proofErr w:type="spellStart"/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>K02</w:t>
            </w:r>
            <w:proofErr w:type="spellEnd"/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 </w:t>
            </w:r>
            <w:r w:rsidR="79B0AF7B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>Jest gotów do inicjowania działań komunikacyjnych i medialnych na rzecz interesu publicznego, zwłaszcza w kontekście edukacji medialnej, kultury uczestnictwa i odpowiedzialności społecznej mediów; myśli i działa w sposób przedsiębiorczy w obszarze kultury i informacji.</w:t>
            </w:r>
          </w:p>
          <w:p w14:paraId="4ABC75CA" w14:textId="026A2A8B" w:rsidR="4B6E2A63" w:rsidRDefault="4B6E2A63" w:rsidP="4B6E2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2EE342AE" w14:textId="1172B7F5" w:rsidR="00CA1D9F" w:rsidRPr="004E12E7" w:rsidRDefault="00517B4F" w:rsidP="4B6E2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4B6E2A63">
              <w:rPr>
                <w:rFonts w:ascii="Arial" w:eastAsia="Times New Roman" w:hAnsi="Arial" w:cs="Arial"/>
                <w:sz w:val="22"/>
                <w:szCs w:val="22"/>
                <w:lang w:val="pl-PL"/>
              </w:rPr>
              <w:t xml:space="preserve">K03 </w:t>
            </w:r>
            <w:r w:rsidR="39B9C687" w:rsidRPr="4B6E2A6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Jest gotów do podejmowania mediacji i rozwiązywania konfliktów komunikacyjnych wewnątrz organizacji medialnych i instytucji kultury oraz w relacjach z odbiorcami, mediami i partnerami zewnętrznymi.</w:t>
            </w:r>
          </w:p>
        </w:tc>
        <w:tc>
          <w:tcPr>
            <w:tcW w:w="241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DAFC" w14:textId="6AFED1F2" w:rsidR="00492425" w:rsidRPr="00517B4F" w:rsidRDefault="00CA1D9F" w:rsidP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 w:rsidRPr="00AD3559">
              <w:rPr>
                <w:rFonts w:ascii="Arial" w:eastAsia="Times New Roman" w:hAnsi="Arial" w:cs="Arial"/>
                <w:sz w:val="22"/>
                <w:szCs w:val="22"/>
              </w:rPr>
              <w:t>K_K1, K_K2, K_K4</w:t>
            </w:r>
          </w:p>
        </w:tc>
      </w:tr>
    </w:tbl>
    <w:p w14:paraId="03D1F6B0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8F17636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250B8E7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7DD25419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w:rsidR="003230B1" w:rsidRPr="004E12E7" w14:paraId="2C8963DB" w14:textId="77777777">
        <w:trPr>
          <w:trHeight w:val="320"/>
        </w:trPr>
        <w:tc>
          <w:tcPr>
            <w:tcW w:w="9632" w:type="dxa"/>
            <w:gridSpan w:val="14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8F14FA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Organizacja</w:t>
            </w:r>
          </w:p>
        </w:tc>
      </w:tr>
      <w:tr w:rsidR="003230B1" w:rsidRPr="004E12E7" w14:paraId="075ACF5D" w14:textId="77777777">
        <w:trPr>
          <w:trHeight w:val="550"/>
        </w:trPr>
        <w:tc>
          <w:tcPr>
            <w:tcW w:w="160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8862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Forma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zajęć</w:t>
            </w:r>
            <w:proofErr w:type="spellEnd"/>
          </w:p>
        </w:tc>
        <w:tc>
          <w:tcPr>
            <w:tcW w:w="122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F457D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Wykład</w:t>
            </w:r>
            <w:proofErr w:type="spellEnd"/>
          </w:p>
          <w:p w14:paraId="2AA96C2E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(W)</w:t>
            </w:r>
          </w:p>
        </w:tc>
        <w:tc>
          <w:tcPr>
            <w:tcW w:w="6799" w:type="dxa"/>
            <w:gridSpan w:val="1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7FB2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grupach</w:t>
            </w:r>
            <w:proofErr w:type="spellEnd"/>
          </w:p>
        </w:tc>
      </w:tr>
      <w:tr w:rsidR="003230B1" w:rsidRPr="004E12E7" w14:paraId="6432C9C7" w14:textId="77777777">
        <w:trPr>
          <w:trHeight w:val="373"/>
        </w:trPr>
        <w:tc>
          <w:tcPr>
            <w:tcW w:w="160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E9D1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3D842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33F2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187D5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4C3B5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4BB9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E4D1A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0BAD4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C55CB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43379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783EC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P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CBBD7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F0F69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EDCA0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4E12E7" w14:paraId="1D3E74D7" w14:textId="77777777">
        <w:trPr>
          <w:trHeight w:val="395"/>
        </w:trPr>
        <w:tc>
          <w:tcPr>
            <w:tcW w:w="16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3C77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Liczba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godzin</w:t>
            </w:r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7D07B" w14:textId="54169406" w:rsidR="003230B1" w:rsidRPr="004E12E7" w:rsidRDefault="005D5736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color w:val="auto"/>
                <w:sz w:val="22"/>
                <w:szCs w:val="22"/>
              </w:rPr>
              <w:t>10</w:t>
            </w: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5FDFC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D9DC3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A2D5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B155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F5CB1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3A5D9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4E12E7" w14:paraId="7929FE3B" w14:textId="77777777">
        <w:trPr>
          <w:trHeight w:val="358"/>
        </w:trPr>
        <w:tc>
          <w:tcPr>
            <w:tcW w:w="16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50B17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7208F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8F86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F32FB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3A8AA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A67A9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7996F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60567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0B1804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3A53196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36C230F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689A893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4E12E7">
        <w:rPr>
          <w:rFonts w:ascii="Arial" w:eastAsia="Arial" w:hAnsi="Arial" w:cs="Arial"/>
          <w:sz w:val="22"/>
          <w:szCs w:val="22"/>
        </w:rPr>
        <w:t>Opis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metod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prowadzenia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zajęć</w:t>
      </w:r>
      <w:proofErr w:type="spellEnd"/>
    </w:p>
    <w:p w14:paraId="4A14FD19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814F15" w14:paraId="52981194" w14:textId="77777777">
        <w:trPr>
          <w:trHeight w:val="176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E7EED" w14:textId="56513249" w:rsidR="003230B1" w:rsidRPr="004E12E7" w:rsidRDefault="00492425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lastRenderedPageBreak/>
              <w:t xml:space="preserve">Zajęcia realizowane są w formie wykładów, analizy przypadków oraz dyskusji. W trakcie kursu </w:t>
            </w:r>
            <w:r w:rsidR="008A5ABC"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osoby studiujące 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będą wspólnie analizować rzeczywiste kampanie i mechanizmy działania mediów społecznościowych. Zajęcia będą wzbogacone o materiały wideo, które posłużą jako punkt wyjścia do dyskusji oraz krytycznej oceny wpływu mediów społecznościowych na użytkowników. Proces nauczania oparty jest na metodzie heurystycznej i problemowej, zachęcającej do aktywnego uczestnictwa w zajęciach.</w:t>
            </w:r>
          </w:p>
        </w:tc>
      </w:tr>
    </w:tbl>
    <w:p w14:paraId="2EE73F8C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87D9D19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600AD9D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311184E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4E12E7">
        <w:rPr>
          <w:rFonts w:ascii="Arial" w:eastAsia="Arial" w:hAnsi="Arial" w:cs="Arial"/>
          <w:sz w:val="22"/>
          <w:szCs w:val="22"/>
        </w:rPr>
        <w:t>Formy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sprawdzania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efektów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uczenia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się</w:t>
      </w:r>
      <w:proofErr w:type="spellEnd"/>
    </w:p>
    <w:p w14:paraId="21DE51FD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230B1" w:rsidRPr="004E12E7" w14:paraId="3CFD4901" w14:textId="77777777" w:rsidTr="4B6E2A63">
        <w:trPr>
          <w:trHeight w:val="168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8FC0EBB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8CE0223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234C944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Gry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dydaktyczne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E19F34B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szkole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49769EE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Zajęcia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terenowe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FC7863C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Praca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laboratoryjna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4757D2B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Projekt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indywidualny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A4FBE81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Projekt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grupowy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04C1336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Udział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dyskusji</w:t>
            </w:r>
            <w:proofErr w:type="spellEnd"/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189C8DE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Referat</w:t>
            </w:r>
            <w:proofErr w:type="spellEnd"/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DEBED13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Praca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pisemna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esej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EF2D8A0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Egzamin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ustny</w:t>
            </w:r>
            <w:proofErr w:type="spellEnd"/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F408076" w14:textId="77777777" w:rsidR="00DB2CC6" w:rsidRDefault="00DB2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</w:t>
            </w:r>
          </w:p>
          <w:p w14:paraId="0AD23D2F" w14:textId="77777777" w:rsidR="00DB2CC6" w:rsidRDefault="00DB2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756D7373" w14:textId="688D2BB2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pisemny</w:t>
            </w: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2F2F06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Inne</w:t>
            </w:r>
          </w:p>
        </w:tc>
      </w:tr>
      <w:tr w:rsidR="003230B1" w:rsidRPr="004E12E7" w14:paraId="33F992EB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67DEF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W01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311C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DF9B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0E61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18D9B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6293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C9790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5A63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B5119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2EA59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3000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3767" w14:textId="224E8922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6E98" w14:textId="3EDB8ACE" w:rsidR="003230B1" w:rsidRPr="004E12E7" w:rsidRDefault="00A715AA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88094" w14:textId="77777777" w:rsidR="003230B1" w:rsidRPr="004E12E7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4E12E7" w14:paraId="0F0C6F20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239B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W02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A9CF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1C07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30A5E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791E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1385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A1D1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D13B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731E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0FF99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A3ECF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88E2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1D2D5" w14:textId="3EDB8ACE" w:rsidR="003230B1" w:rsidRPr="004E12E7" w:rsidRDefault="6A7C5009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35D329B1" w14:textId="3E72EDF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A891" w14:textId="3EDB8ACE" w:rsidR="003230B1" w:rsidRPr="004E12E7" w:rsidRDefault="6A7C5009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00F340E0" w14:textId="6AFDA958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7B4F" w:rsidRPr="004E12E7" w14:paraId="36E1B808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7EA09" w14:textId="0C19FFD8" w:rsidR="00517B4F" w:rsidRPr="004E12E7" w:rsidRDefault="00517B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W03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2B11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162D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7E83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029FA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331D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0AA77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6349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A902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821F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DBA4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1080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D1D6" w14:textId="3EDB8ACE" w:rsidR="00517B4F" w:rsidRPr="004E12E7" w:rsidRDefault="6E8E62AE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4791C3E2" w14:textId="6785414B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236B5" w14:textId="3EDB8ACE" w:rsidR="00517B4F" w:rsidRPr="004E12E7" w:rsidRDefault="6E8E62AE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3E149695" w14:textId="34605D6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4E12E7" w14:paraId="75B7B834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FD65F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U01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E53F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8551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4FB1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2F5EA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102F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6D6C8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A8C3A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512E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2FD3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6A86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6B59" w14:textId="39EFB04C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18EA" w14:textId="0768E34C" w:rsidR="003230B1" w:rsidRPr="004E12E7" w:rsidRDefault="00A715AA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E8BD8" w14:textId="77777777" w:rsidR="003230B1" w:rsidRPr="004E12E7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4E12E7" w14:paraId="3A55CACB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2A1D2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U02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C3B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00A52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AB67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4706C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9CF8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C38C7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AFB24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6D8A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42B1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F4802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480C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67DC" w14:textId="3EDB8ACE" w:rsidR="003230B1" w:rsidRPr="004E12E7" w:rsidRDefault="59E6ECD0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4D7ACD99" w14:textId="13710C7C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D6F6F" w14:textId="3EDB8ACE" w:rsidR="003230B1" w:rsidRPr="004E12E7" w:rsidRDefault="59E6ECD0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7B2E4D3B" w14:textId="7864D5CD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7B4F" w:rsidRPr="004E12E7" w14:paraId="134A0351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AD77F" w14:textId="4891364D" w:rsidR="00517B4F" w:rsidRPr="004E12E7" w:rsidRDefault="00517B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U03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E6A6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3B08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7BBF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200F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B8D8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4DE54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2EA1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C8E7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2DC4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AEF7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40FD3" w14:textId="77777777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EFA0" w14:textId="3EDB8ACE" w:rsidR="00517B4F" w:rsidRPr="004E12E7" w:rsidRDefault="374B5C10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0DAFE02E" w14:textId="35821EF1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0B5D5" w14:textId="3EDB8ACE" w:rsidR="00517B4F" w:rsidRPr="004E12E7" w:rsidRDefault="374B5C10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2F3805FA" w14:textId="57AAC32B" w:rsidR="00517B4F" w:rsidRPr="004E12E7" w:rsidRDefault="00517B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4E12E7" w14:paraId="7CD584F6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1990E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K01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5041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A0D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EA31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4494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8F19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87CD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9586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E530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1C0E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3914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6EA3" w14:textId="3B4B305F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C29CC" w14:textId="5DE481A5" w:rsidR="003230B1" w:rsidRPr="004E12E7" w:rsidRDefault="00A715AA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54FF" w14:textId="77777777" w:rsidR="003230B1" w:rsidRPr="004E12E7" w:rsidRDefault="00D43EC2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3230B1" w:rsidRPr="004E12E7" w14:paraId="3241AE3E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AD8C4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K02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9360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77E2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7E0CF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3885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D1F8E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713C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0527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9AC3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EC68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E02C8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AAEA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602B3" w14:textId="3EDB8ACE" w:rsidR="003230B1" w:rsidRPr="004E12E7" w:rsidRDefault="584DFD05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6AF2C160" w14:textId="04FFA7DD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8E2DE" w14:textId="3EDB8ACE" w:rsidR="003230B1" w:rsidRPr="004E12E7" w:rsidRDefault="584DFD05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7DF16F24" w14:textId="3CF76A7A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4E12E7" w14:paraId="3D6DF6E5" w14:textId="77777777" w:rsidTr="4B6E2A63">
        <w:trPr>
          <w:trHeight w:val="243"/>
        </w:trPr>
        <w:tc>
          <w:tcPr>
            <w:tcW w:w="96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DBE5F1" w:themeFill="accent1" w:themeFillTint="3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6453C" w14:textId="5E92B957" w:rsidR="003230B1" w:rsidRPr="00AD3559" w:rsidRDefault="00517B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AD3559">
              <w:rPr>
                <w:rFonts w:ascii="Arial" w:eastAsia="Arial" w:hAnsi="Arial" w:cs="Arial"/>
                <w:sz w:val="22"/>
                <w:szCs w:val="22"/>
                <w:lang w:val="pl-PL"/>
              </w:rPr>
              <w:t>K03</w:t>
            </w:r>
          </w:p>
        </w:tc>
        <w:tc>
          <w:tcPr>
            <w:tcW w:w="6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D7EC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83BB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4E51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2170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9F60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F0FFA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A516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30D6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2E2C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76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432D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E320" w14:textId="77777777" w:rsidR="003230B1" w:rsidRPr="00AD3559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AF6EC" w14:textId="3EDB8ACE" w:rsidR="003230B1" w:rsidRPr="004E12E7" w:rsidRDefault="7696E604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23FB0AEF" w14:textId="69FC9BD1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60C1" w14:textId="3EDB8ACE" w:rsidR="003230B1" w:rsidRPr="004E12E7" w:rsidRDefault="7696E604" w:rsidP="4B6E2A63">
            <w:pPr>
              <w:rPr>
                <w:rFonts w:ascii="Arial" w:hAnsi="Arial" w:cs="Arial"/>
                <w:sz w:val="22"/>
                <w:szCs w:val="22"/>
              </w:rPr>
            </w:pPr>
            <w:r w:rsidRPr="4B6E2A63">
              <w:rPr>
                <w:rFonts w:ascii="Arial" w:hAnsi="Arial" w:cs="Arial"/>
                <w:sz w:val="22"/>
                <w:szCs w:val="22"/>
              </w:rPr>
              <w:t>X</w:t>
            </w:r>
          </w:p>
          <w:p w14:paraId="70DF3129" w14:textId="78DF9A52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A5728D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C287060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66BF4F4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6A12C00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9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814F15" w14:paraId="21770BE5" w14:textId="77777777">
        <w:trPr>
          <w:trHeight w:val="1015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1E368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Kryteria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DB35F" w14:textId="608C027C" w:rsidR="003230B1" w:rsidRPr="004E12E7" w:rsidRDefault="00AD35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604E74">
              <w:rPr>
                <w:rFonts w:ascii="Arial" w:eastAsia="Arial" w:hAnsi="Arial" w:cs="Arial"/>
                <w:sz w:val="22"/>
                <w:szCs w:val="22"/>
                <w:lang w:val="pl-PL"/>
              </w:rPr>
              <w:t>Obecność na zajęciach dydaktycznych, merytoryczne przygotowanie i aktywny w nich udział, poprawne wykonanie zadań praktycznych (w tym mikrozadań ściśle powiązanych z treściami kształcenia), pozytywna ocena z testu zaliczeniowego na zakończenie kursu. Zajęcia mają charakter interakcyjny, co sprzyja utrzymaniu uwagi i aktywności uczestników na odpowiednim poziomie.</w:t>
            </w:r>
          </w:p>
        </w:tc>
      </w:tr>
    </w:tbl>
    <w:p w14:paraId="6F1023E2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93D912E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9F78A1F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a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230B1" w:rsidRPr="00814F15" w14:paraId="76DF5014" w14:textId="77777777">
        <w:trPr>
          <w:trHeight w:val="929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A9D22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DAF9" w14:textId="7B6963E4" w:rsidR="003230B1" w:rsidRPr="004E12E7" w:rsidRDefault="00492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Zajęcia odbywają się w formie stacjonarnej w siedzibie uczelni UKEN</w:t>
            </w:r>
            <w:r w:rsidR="001C5DD4"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</w:t>
            </w:r>
            <w:r w:rsidR="001F38FE"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lub w formie zdalnej.</w:t>
            </w:r>
          </w:p>
        </w:tc>
      </w:tr>
    </w:tbl>
    <w:p w14:paraId="7010165C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436B472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1B537FB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031655D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4E12E7">
        <w:rPr>
          <w:rFonts w:ascii="Arial" w:eastAsia="Arial" w:hAnsi="Arial" w:cs="Arial"/>
          <w:sz w:val="22"/>
          <w:szCs w:val="22"/>
        </w:rPr>
        <w:t>Treści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merytoryczne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tematów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>)</w:t>
      </w:r>
    </w:p>
    <w:p w14:paraId="520A57B5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814F15" w14:paraId="4F04D82B" w14:textId="77777777">
        <w:trPr>
          <w:trHeight w:val="192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ADBC" w14:textId="7E9DF820" w:rsidR="003230B1" w:rsidRPr="004E12E7" w:rsidRDefault="00492425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Wprowadzenie do psychologii mediów społecznościowych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br/>
              <w:t>Mechanizmy angażowania odbiorców i uzależnienie od</w:t>
            </w:r>
            <w:r w:rsidR="008403F0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mediów</w:t>
            </w:r>
            <w:r w:rsidR="008403F0"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społecznościowych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br/>
              <w:t>Psychologia reklamy w mediach społecznościowych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br/>
              <w:t>Psychologia influencer marketingu i efekt paraspołecznych relacji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br/>
              <w:t>Emocje i viralowość treści w mediach społecznościowych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br/>
              <w:t>Wpływ mediów społecznościowych na zdrowie psychiczne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br/>
              <w:t>Zaburzony wizerunek życia a media społecznościowe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br/>
              <w:t>Etyka i przyszłość psychologii mediów społecznościowych</w:t>
            </w:r>
          </w:p>
        </w:tc>
      </w:tr>
    </w:tbl>
    <w:p w14:paraId="07E5BF6B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3ED1E87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AB8CC6E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E8751F4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85FEE1B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33E745F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E03564D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1129021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4E12E7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literatury</w:t>
      </w:r>
      <w:proofErr w:type="spellEnd"/>
      <w:r w:rsidRPr="004E12E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4E12E7">
        <w:rPr>
          <w:rFonts w:ascii="Arial" w:eastAsia="Arial" w:hAnsi="Arial" w:cs="Arial"/>
          <w:sz w:val="22"/>
          <w:szCs w:val="22"/>
        </w:rPr>
        <w:t>podstawowej</w:t>
      </w:r>
      <w:proofErr w:type="spellEnd"/>
    </w:p>
    <w:p w14:paraId="603018C1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814F15" w14:paraId="640CB11B" w14:textId="77777777">
        <w:trPr>
          <w:trHeight w:val="96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D4A6" w14:textId="4BA6DB07" w:rsidR="003230B1" w:rsidRPr="004E12E7" w:rsidRDefault="008A5AB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Chojnacki, K. i in. (2021). </w:t>
            </w:r>
            <w:r w:rsidRPr="004E12E7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Biblia social media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(Tłum. J. Kowalski). Zamość: Expertia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Nahai, N. (2021). </w:t>
            </w:r>
            <w:r w:rsidRPr="004E12E7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Sieci wpływu. Psychologia perswazji on-line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(Tłum. A. Nowak). Warszawa: PWN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Oruba, N. (2022). </w:t>
            </w:r>
            <w:r w:rsidRPr="004E12E7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Strategia komunikacji w social media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(Tłum. M. Wiśniewska). Gliwice: Onepress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Alter, A. (2018). </w:t>
            </w:r>
            <w:r w:rsidRPr="004E12E7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Uzależnieni. Jak projektuje się aplikacje, byśmy nie mogli się im oprzeć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(Tłum. P. Bąk). Kraków: Wydawnictwo Uniwersytetu Jagiellońskiego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The Social Dilemma. (2020). [Dylemat społeczny] [Film dokumentalny]. Netflix. Dostępne na: </w:t>
            </w:r>
            <w:hyperlink r:id="rId7" w:tgtFrame="_new" w:history="1">
              <w:r w:rsidRPr="004E12E7">
                <w:rPr>
                  <w:rStyle w:val="Hipercze"/>
                  <w:rFonts w:ascii="Arial" w:eastAsia="Arial" w:hAnsi="Arial" w:cs="Arial"/>
                  <w:sz w:val="22"/>
                  <w:szCs w:val="22"/>
                  <w:lang w:val="pl-PL"/>
                </w:rPr>
                <w:t>https://www.thesocialdilemma.com</w:t>
              </w:r>
            </w:hyperlink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br/>
              <w:t xml:space="preserve">Patola, A. (n.d.). </w:t>
            </w:r>
            <w:r w:rsidRPr="004E12E7">
              <w:rPr>
                <w:rFonts w:ascii="Arial" w:eastAsia="Arial" w:hAnsi="Arial" w:cs="Arial"/>
                <w:i/>
                <w:iCs/>
                <w:sz w:val="22"/>
                <w:szCs w:val="22"/>
                <w:lang w:val="pl-PL"/>
              </w:rPr>
              <w:t>Wpływ mediów społecznościowych na psychikę</w:t>
            </w: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[Wystąpienie TEDx]. TED. Dostępne na: </w:t>
            </w:r>
            <w:hyperlink r:id="rId8" w:tgtFrame="_new" w:history="1">
              <w:proofErr w:type="spellStart"/>
              <w:r w:rsidRPr="004E12E7">
                <w:rPr>
                  <w:rStyle w:val="Hipercze"/>
                  <w:rFonts w:ascii="Arial" w:eastAsia="Arial" w:hAnsi="Arial" w:cs="Arial"/>
                  <w:sz w:val="22"/>
                  <w:szCs w:val="22"/>
                  <w:lang w:val="pl-PL"/>
                </w:rPr>
                <w:t>https</w:t>
              </w:r>
              <w:proofErr w:type="spellEnd"/>
              <w:r w:rsidRPr="004E12E7">
                <w:rPr>
                  <w:rStyle w:val="Hipercze"/>
                  <w:rFonts w:ascii="Arial" w:eastAsia="Arial" w:hAnsi="Arial" w:cs="Arial"/>
                  <w:sz w:val="22"/>
                  <w:szCs w:val="22"/>
                  <w:lang w:val="pl-PL"/>
                </w:rPr>
                <w:t>://</w:t>
              </w:r>
              <w:proofErr w:type="spellStart"/>
              <w:r w:rsidRPr="004E12E7">
                <w:rPr>
                  <w:rStyle w:val="Hipercze"/>
                  <w:rFonts w:ascii="Arial" w:eastAsia="Arial" w:hAnsi="Arial" w:cs="Arial"/>
                  <w:sz w:val="22"/>
                  <w:szCs w:val="22"/>
                  <w:lang w:val="pl-PL"/>
                </w:rPr>
                <w:t>www.ted.com</w:t>
              </w:r>
              <w:proofErr w:type="spellEnd"/>
            </w:hyperlink>
          </w:p>
        </w:tc>
      </w:tr>
    </w:tbl>
    <w:p w14:paraId="55F3399D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6EF62FF2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59A570A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  <w:r w:rsidRPr="004E12E7">
        <w:rPr>
          <w:rFonts w:ascii="Arial" w:eastAsia="Arial" w:hAnsi="Arial" w:cs="Arial"/>
          <w:sz w:val="22"/>
          <w:szCs w:val="22"/>
          <w:lang w:val="pl-PL"/>
        </w:rPr>
        <w:t>Wykaz literatury uzupełniającej</w:t>
      </w:r>
    </w:p>
    <w:p w14:paraId="3D0A0BDA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d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230B1" w:rsidRPr="004E12E7" w14:paraId="453DC2A3" w14:textId="77777777">
        <w:trPr>
          <w:trHeight w:val="95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6F5B" w14:textId="1A886E3F" w:rsidR="00492425" w:rsidRPr="004E12E7" w:rsidRDefault="008A5AB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 xml:space="preserve">Ledwoń-Blacha, A. (2023). </w:t>
            </w:r>
            <w:r w:rsidRPr="004E12E7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Strategiczne podejście do działania w social media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. Gliwice: Onepress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br/>
              <w:t xml:space="preserve">Pariser, E. (2012). </w:t>
            </w:r>
            <w:r w:rsidRPr="004E12E7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The Filter Bubble. Jak sieci społecznościowe sterują tym, co widzimy i o czym myślimy</w:t>
            </w: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 xml:space="preserve"> (Tłum. brak danych). </w:t>
            </w:r>
            <w:r w:rsidRPr="004E12E7">
              <w:rPr>
                <w:rFonts w:ascii="Arial" w:hAnsi="Arial" w:cs="Arial"/>
                <w:sz w:val="22"/>
                <w:szCs w:val="22"/>
              </w:rPr>
              <w:t xml:space="preserve">Warszawa: </w:t>
            </w:r>
            <w:proofErr w:type="spellStart"/>
            <w:r w:rsidRPr="004E12E7">
              <w:rPr>
                <w:rFonts w:ascii="Arial" w:hAnsi="Arial" w:cs="Arial"/>
                <w:sz w:val="22"/>
                <w:szCs w:val="22"/>
              </w:rPr>
              <w:t>Wydawnictwo</w:t>
            </w:r>
            <w:proofErr w:type="spellEnd"/>
            <w:r w:rsidRPr="004E12E7">
              <w:rPr>
                <w:rFonts w:ascii="Arial" w:hAnsi="Arial" w:cs="Arial"/>
                <w:sz w:val="22"/>
                <w:szCs w:val="22"/>
              </w:rPr>
              <w:t xml:space="preserve"> Naukowe </w:t>
            </w:r>
            <w:proofErr w:type="spellStart"/>
            <w:r w:rsidRPr="004E12E7">
              <w:rPr>
                <w:rFonts w:ascii="Arial" w:hAnsi="Arial" w:cs="Arial"/>
                <w:sz w:val="22"/>
                <w:szCs w:val="22"/>
              </w:rPr>
              <w:t>PWN</w:t>
            </w:r>
            <w:proofErr w:type="spellEnd"/>
            <w:r w:rsidRPr="004E12E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D60B31D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1C45FD0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59C8734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0FBAB28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1E21280" w14:textId="77777777" w:rsidR="003230B1" w:rsidRPr="004E12E7" w:rsidRDefault="00D43E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  <w:r w:rsidRPr="004E12E7">
        <w:rPr>
          <w:rFonts w:ascii="Arial" w:eastAsia="Arial" w:hAnsi="Arial" w:cs="Arial"/>
          <w:sz w:val="22"/>
          <w:szCs w:val="22"/>
          <w:lang w:val="pl-PL"/>
        </w:rPr>
        <w:t>Bilans godzinowy zgodny z CNPS (Całkowity Nakład Pracy Studenta)</w:t>
      </w:r>
    </w:p>
    <w:p w14:paraId="58EC5A71" w14:textId="77777777" w:rsidR="003230B1" w:rsidRPr="004E12E7" w:rsidRDefault="003230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e"/>
        <w:tblW w:w="95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3230B1" w:rsidRPr="004E12E7" w14:paraId="747BEBA0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685C1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85632C0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Wykład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DE5D07B" w14:textId="0CDE92EE" w:rsidR="003230B1" w:rsidRPr="004E12E7" w:rsidRDefault="0042684C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hAnsi="Arial" w:cs="Arial"/>
                <w:sz w:val="22"/>
                <w:szCs w:val="22"/>
              </w:rPr>
              <w:t>1</w:t>
            </w:r>
            <w:r w:rsidR="00492425" w:rsidRPr="004E12E7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3230B1" w:rsidRPr="004E12E7" w14:paraId="00638F7E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B5D86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C0FB605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Konwersatorium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laboratorium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itd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>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1C6BD93" w14:textId="7755E811" w:rsidR="003230B1" w:rsidRPr="004E12E7" w:rsidRDefault="003230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0B1" w:rsidRPr="004E12E7" w14:paraId="07195E56" w14:textId="77777777">
        <w:trPr>
          <w:trHeight w:val="5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47525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28ED1E7" w14:textId="77777777" w:rsidR="003230B1" w:rsidRPr="004E12E7" w:rsidRDefault="00D43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175B60" w14:textId="78AABA1B" w:rsidR="003230B1" w:rsidRPr="004E12E7" w:rsidRDefault="00227DF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</w:p>
        </w:tc>
      </w:tr>
      <w:tr w:rsidR="003230B1" w:rsidRPr="004E12E7" w14:paraId="414F8711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4CCF9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1787474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51853B0" w14:textId="1BFD6B35" w:rsidR="003230B1" w:rsidRPr="004E12E7" w:rsidRDefault="0042684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</w:p>
        </w:tc>
      </w:tr>
      <w:tr w:rsidR="003230B1" w:rsidRPr="00814F15" w14:paraId="4818E833" w14:textId="77777777">
        <w:trPr>
          <w:trHeight w:val="55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D6208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A691FD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A3B82E2" w14:textId="77777777" w:rsidR="003230B1" w:rsidRPr="004E12E7" w:rsidRDefault="003230B1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230B1" w:rsidRPr="004E12E7" w14:paraId="76FF4D5A" w14:textId="77777777">
        <w:trPr>
          <w:trHeight w:val="57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0CD08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416AA50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908306" w14:textId="6406A286" w:rsidR="003230B1" w:rsidRPr="004E12E7" w:rsidRDefault="0042684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</w:p>
        </w:tc>
      </w:tr>
      <w:tr w:rsidR="003230B1" w:rsidRPr="004E12E7" w14:paraId="75274011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75D2C" w14:textId="77777777" w:rsidR="003230B1" w:rsidRPr="004E12E7" w:rsidRDefault="00323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BCE34FB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Przygotowanie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egzaminu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zaliczenia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0D34C69" w14:textId="0399168E" w:rsidR="003230B1" w:rsidRPr="004E12E7" w:rsidRDefault="00227DFC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30B1" w:rsidRPr="004E12E7" w14:paraId="1C06457B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DD1C9FA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Ogółem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bilans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czasu</w:t>
            </w:r>
            <w:proofErr w:type="spellEnd"/>
            <w:r w:rsidRPr="004E12E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12E7">
              <w:rPr>
                <w:rFonts w:ascii="Arial" w:eastAsia="Arial" w:hAnsi="Arial" w:cs="Arial"/>
                <w:sz w:val="22"/>
                <w:szCs w:val="22"/>
              </w:rPr>
              <w:t>pracy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43E7B1F" w14:textId="743060B7" w:rsidR="003230B1" w:rsidRPr="004E12E7" w:rsidRDefault="001702F4">
            <w:pPr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hAnsi="Arial" w:cs="Arial"/>
                <w:sz w:val="22"/>
                <w:szCs w:val="22"/>
              </w:rPr>
              <w:t>27</w:t>
            </w:r>
          </w:p>
        </w:tc>
      </w:tr>
      <w:tr w:rsidR="003230B1" w:rsidRPr="004E12E7" w14:paraId="61069B43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7A444D8" w14:textId="77777777" w:rsidR="003230B1" w:rsidRPr="004E12E7" w:rsidRDefault="00D43E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  <w:lang w:val="pl-PL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3F1DF0C" w14:textId="77777777" w:rsidR="003230B1" w:rsidRPr="004E12E7" w:rsidRDefault="00D43EC2" w:rsidP="004E12E7">
            <w:pPr>
              <w:widowControl/>
              <w:spacing w:line="276" w:lineRule="auto"/>
              <w:ind w:left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12E7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</w:tr>
    </w:tbl>
    <w:p w14:paraId="557F3341" w14:textId="77777777" w:rsidR="003230B1" w:rsidRPr="004E12E7" w:rsidRDefault="003230B1" w:rsidP="00517B4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Times New Roman" w:hAnsi="Arial" w:cs="Arial"/>
          <w:sz w:val="22"/>
          <w:szCs w:val="22"/>
        </w:rPr>
      </w:pPr>
    </w:p>
    <w:sectPr w:rsidR="003230B1" w:rsidRPr="004E12E7">
      <w:headerReference w:type="default" r:id="rId9"/>
      <w:footerReference w:type="default" r:id="rId10"/>
      <w:pgSz w:w="11900" w:h="16840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4AC8" w14:textId="77777777" w:rsidR="0099475D" w:rsidRDefault="0099475D">
      <w:r>
        <w:separator/>
      </w:r>
    </w:p>
  </w:endnote>
  <w:endnote w:type="continuationSeparator" w:id="0">
    <w:p w14:paraId="2545B7F3" w14:textId="77777777" w:rsidR="0099475D" w:rsidRDefault="0099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  <w:embedRegular r:id="rId1" w:fontKey="{32F5B773-E2F2-4787-AD40-745C2F717095}"/>
  </w:font>
  <w:font w:name="Helvetica Neue">
    <w:charset w:val="00"/>
    <w:family w:val="auto"/>
    <w:pitch w:val="default"/>
    <w:embedRegular r:id="rId2" w:fontKey="{7DD199A4-81DD-4F56-9134-1DA65CB2D519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  <w:embedRegular r:id="rId3" w:fontKey="{489F9224-1C7B-4039-9F17-80A9F5760D09}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  <w:embedRegular r:id="rId4" w:fontKey="{74079CA1-21A1-4B25-AFD5-9B99FBD8028F}"/>
    <w:embedItalic r:id="rId5" w:fontKey="{88781DBC-E539-4AEC-BAD1-96F3080EA5A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2110" w14:textId="77CB5E65" w:rsidR="003230B1" w:rsidRDefault="00D43EC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eastAsia="Times New Roman" w:cs="Times New Roman"/>
      </w:rPr>
    </w:pPr>
    <w:r>
      <w:rPr>
        <w:rFonts w:eastAsia="Times New Roman" w:cs="Times New Roman"/>
      </w:rPr>
      <w:fldChar w:fldCharType="begin"/>
    </w:r>
    <w:r>
      <w:rPr>
        <w:rFonts w:eastAsia="Times New Roman" w:cs="Times New Roman"/>
      </w:rPr>
      <w:instrText>PAGE</w:instrText>
    </w:r>
    <w:r>
      <w:rPr>
        <w:rFonts w:eastAsia="Times New Roman" w:cs="Times New Roman"/>
      </w:rPr>
      <w:fldChar w:fldCharType="separate"/>
    </w:r>
    <w:r w:rsidR="005D5736">
      <w:rPr>
        <w:rFonts w:eastAsia="Times New Roman" w:cs="Times New Roman"/>
        <w:noProof/>
      </w:rPr>
      <w:t>6</w:t>
    </w:r>
    <w:r>
      <w:rPr>
        <w:rFonts w:eastAsia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A2E4" w14:textId="77777777" w:rsidR="0099475D" w:rsidRDefault="0099475D">
      <w:r>
        <w:separator/>
      </w:r>
    </w:p>
  </w:footnote>
  <w:footnote w:type="continuationSeparator" w:id="0">
    <w:p w14:paraId="217C2254" w14:textId="77777777" w:rsidR="0099475D" w:rsidRDefault="00994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2315" w14:textId="77777777" w:rsidR="003230B1" w:rsidRDefault="003230B1">
    <w:pPr>
      <w:widowControl/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B1"/>
    <w:rsid w:val="00006587"/>
    <w:rsid w:val="00010980"/>
    <w:rsid w:val="000E70F2"/>
    <w:rsid w:val="001702F4"/>
    <w:rsid w:val="001C5DD4"/>
    <w:rsid w:val="001F38FE"/>
    <w:rsid w:val="00221B62"/>
    <w:rsid w:val="00227DFC"/>
    <w:rsid w:val="002572B0"/>
    <w:rsid w:val="002F3429"/>
    <w:rsid w:val="003075EC"/>
    <w:rsid w:val="00320C53"/>
    <w:rsid w:val="003230B1"/>
    <w:rsid w:val="003C5C16"/>
    <w:rsid w:val="00403D3E"/>
    <w:rsid w:val="0042684C"/>
    <w:rsid w:val="004518EB"/>
    <w:rsid w:val="00492425"/>
    <w:rsid w:val="004E12E7"/>
    <w:rsid w:val="00517B4F"/>
    <w:rsid w:val="005536BC"/>
    <w:rsid w:val="00582CAD"/>
    <w:rsid w:val="005D36DC"/>
    <w:rsid w:val="005D5736"/>
    <w:rsid w:val="00624722"/>
    <w:rsid w:val="006A2AD5"/>
    <w:rsid w:val="006F7678"/>
    <w:rsid w:val="007108D8"/>
    <w:rsid w:val="00727DA2"/>
    <w:rsid w:val="00802963"/>
    <w:rsid w:val="00814F15"/>
    <w:rsid w:val="008403F0"/>
    <w:rsid w:val="0085702E"/>
    <w:rsid w:val="008A5ABC"/>
    <w:rsid w:val="0099475D"/>
    <w:rsid w:val="00A23307"/>
    <w:rsid w:val="00A31DDB"/>
    <w:rsid w:val="00A43839"/>
    <w:rsid w:val="00A715AA"/>
    <w:rsid w:val="00AB15E7"/>
    <w:rsid w:val="00AD3559"/>
    <w:rsid w:val="00AF50FF"/>
    <w:rsid w:val="00B802A8"/>
    <w:rsid w:val="00CA1D9F"/>
    <w:rsid w:val="00CD678E"/>
    <w:rsid w:val="00D43EC2"/>
    <w:rsid w:val="00DB2CC6"/>
    <w:rsid w:val="00E11856"/>
    <w:rsid w:val="00EA7150"/>
    <w:rsid w:val="00F47323"/>
    <w:rsid w:val="00F611B2"/>
    <w:rsid w:val="00F66717"/>
    <w:rsid w:val="00F70E8F"/>
    <w:rsid w:val="0C4DDEB0"/>
    <w:rsid w:val="320F6F7A"/>
    <w:rsid w:val="3229BBA7"/>
    <w:rsid w:val="363A42A4"/>
    <w:rsid w:val="374B5C10"/>
    <w:rsid w:val="38F6D976"/>
    <w:rsid w:val="39B9C687"/>
    <w:rsid w:val="484D25EB"/>
    <w:rsid w:val="4AA35D02"/>
    <w:rsid w:val="4B6E2A63"/>
    <w:rsid w:val="4CACD0DA"/>
    <w:rsid w:val="53CBDDE0"/>
    <w:rsid w:val="54BAC8F1"/>
    <w:rsid w:val="584DFD05"/>
    <w:rsid w:val="59E6ECD0"/>
    <w:rsid w:val="6A7C5009"/>
    <w:rsid w:val="6E8E62AE"/>
    <w:rsid w:val="6FCD8B37"/>
    <w:rsid w:val="70A6866D"/>
    <w:rsid w:val="7696E604"/>
    <w:rsid w:val="78C2F663"/>
    <w:rsid w:val="79B0AF7B"/>
    <w:rsid w:val="7E16E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4904"/>
  <w15:docId w15:val="{212035E1-A0C4-43CE-B5E8-016EA0946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widowControl w:val="0"/>
      <w:suppressAutoHyphens/>
      <w:jc w:val="center"/>
      <w:outlineLvl w:val="0"/>
    </w:pPr>
    <w:rPr>
      <w:rFonts w:ascii="Verdana" w:eastAsia="Arial Unicode MS" w:hAnsi="Verdana" w:cs="Arial Unicode MS"/>
      <w:color w:val="000000"/>
      <w:sz w:val="28"/>
      <w:szCs w:val="28"/>
      <w:u w:color="00000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rFonts w:eastAsia="Times New Roman" w:cs="Times New Roman"/>
      <w:sz w:val="20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2">
    <w:name w:val="Table Normal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widowControl w:val="0"/>
      <w:tabs>
        <w:tab w:val="center" w:pos="4536"/>
        <w:tab w:val="right" w:pos="9072"/>
      </w:tabs>
      <w:suppressAutoHyphens/>
    </w:pPr>
    <w:rPr>
      <w:rFonts w:eastAsia="Arial Unicode MS" w:cs="Arial Unicode MS"/>
      <w:color w:val="000000"/>
      <w:u w:color="000000"/>
    </w:rPr>
  </w:style>
  <w:style w:type="paragraph" w:customStyle="1" w:styleId="Zawartotabeli">
    <w:name w:val="Zawartość tabeli"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Tekstdymka">
    <w:name w:val="Balloon Text"/>
    <w:pPr>
      <w:widowControl w:val="0"/>
      <w:suppressAutoHyphens/>
    </w:pPr>
    <w:rPr>
      <w:rFonts w:ascii="Tahoma" w:eastAsia="Arial Unicode MS" w:hAnsi="Tahoma" w:cs="Arial Unicode MS"/>
      <w:color w:val="000000"/>
      <w:sz w:val="16"/>
      <w:szCs w:val="16"/>
      <w:u w:color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34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4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3429"/>
    <w:rPr>
      <w:rFonts w:eastAsia="Arial Unicode MS" w:cs="Arial Unicode MS"/>
      <w:color w:val="000000"/>
      <w:sz w:val="20"/>
      <w:szCs w:val="2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4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3429"/>
    <w:rPr>
      <w:rFonts w:eastAsia="Arial Unicode MS" w:cs="Arial Unicode MS"/>
      <w:b/>
      <w:bCs/>
      <w:color w:val="000000"/>
      <w:sz w:val="20"/>
      <w:szCs w:val="20"/>
      <w:u w:color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3D3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17B4F"/>
    <w:rPr>
      <w:rFonts w:eastAsia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hesocialdilemm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J12wH5/0kEkjGDtncJZmvc49wA==">CgMxLjA4AHIhMUhMS1BuNVFMbFJEcmNPSTUtV3BrSnBLbmNkaXcyUEZ2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e760c494-6550-44b4-8258-77c175d778b7}" enabled="1" method="Privileged" siteId="{76a2ae5a-9f00-4f6b-95ed-5d33d77c4d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1110</Words>
  <Characters>6666</Characters>
  <Application>Microsoft Office Word</Application>
  <DocSecurity>0</DocSecurity>
  <Lines>55</Lines>
  <Paragraphs>15</Paragraphs>
  <ScaleCrop>false</ScaleCrop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Jankowska, Martyna</dc:creator>
  <cp:lastModifiedBy>Monika Kardasz</cp:lastModifiedBy>
  <cp:revision>11</cp:revision>
  <dcterms:created xsi:type="dcterms:W3CDTF">2025-02-25T13:27:00Z</dcterms:created>
  <dcterms:modified xsi:type="dcterms:W3CDTF">2026-02-24T23:15:00Z</dcterms:modified>
</cp:coreProperties>
</file>